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24" w:rsidRPr="00342B24" w:rsidRDefault="00B042DF" w:rsidP="00342B24">
      <w:pPr>
        <w:pStyle w:val="1"/>
        <w:shd w:val="clear" w:color="auto" w:fill="FFFFFF"/>
        <w:spacing w:before="0" w:beforeAutospacing="0" w:after="585" w:afterAutospacing="0" w:line="450" w:lineRule="atLeast"/>
        <w:rPr>
          <w:rFonts w:ascii="Tahoma" w:hAnsi="Tahoma" w:cs="Tahoma"/>
          <w:color w:val="383838"/>
          <w:sz w:val="54"/>
          <w:szCs w:val="54"/>
        </w:rPr>
      </w:pPr>
      <w:r w:rsidRPr="00DA34CC">
        <w:rPr>
          <w:rFonts w:ascii="Tahoma" w:hAnsi="Tahoma" w:cs="Tahoma"/>
        </w:rPr>
        <w:t>Транспортные тележки</w:t>
      </w:r>
      <w:r w:rsidR="00342B24">
        <w:rPr>
          <w:rFonts w:ascii="Tahoma" w:hAnsi="Tahoma" w:cs="Tahoma"/>
          <w:b w:val="0"/>
          <w:bCs w:val="0"/>
        </w:rPr>
        <w:t xml:space="preserve"> </w:t>
      </w:r>
      <w:proofErr w:type="spellStart"/>
      <w:r w:rsidR="00342B24" w:rsidRPr="00342B24">
        <w:rPr>
          <w:rFonts w:ascii="Tahoma" w:hAnsi="Tahoma" w:cs="Tahoma"/>
          <w:color w:val="383838"/>
          <w:sz w:val="54"/>
          <w:szCs w:val="54"/>
        </w:rPr>
        <w:t>Uni</w:t>
      </w:r>
      <w:proofErr w:type="spellEnd"/>
      <w:r w:rsidR="00342B24" w:rsidRPr="00342B24">
        <w:rPr>
          <w:rFonts w:ascii="Tahoma" w:hAnsi="Tahoma" w:cs="Tahoma"/>
          <w:color w:val="383838"/>
          <w:sz w:val="54"/>
          <w:szCs w:val="54"/>
        </w:rPr>
        <w:t xml:space="preserve"> </w:t>
      </w:r>
      <w:proofErr w:type="spellStart"/>
      <w:r w:rsidR="00342B24" w:rsidRPr="00342B24">
        <w:rPr>
          <w:rFonts w:ascii="Tahoma" w:hAnsi="Tahoma" w:cs="Tahoma"/>
          <w:color w:val="383838"/>
          <w:sz w:val="54"/>
          <w:szCs w:val="54"/>
        </w:rPr>
        <w:t>Cart</w:t>
      </w:r>
      <w:proofErr w:type="spellEnd"/>
    </w:p>
    <w:p w:rsidR="00B042DF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b/>
          <w:bCs/>
          <w:sz w:val="30"/>
          <w:szCs w:val="30"/>
          <w:lang w:val="ru-RU"/>
        </w:rPr>
      </w:pPr>
      <w:r w:rsidRPr="00DA34CC">
        <w:rPr>
          <w:rFonts w:ascii="Tahoma" w:hAnsi="Tahoma" w:cs="Tahoma"/>
          <w:b/>
          <w:bCs/>
          <w:sz w:val="30"/>
          <w:szCs w:val="30"/>
          <w:lang w:val="ru-RU"/>
        </w:rPr>
        <w:t>одноосная ТТ-3000 и двухосная ТТ-4000</w:t>
      </w: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b/>
          <w:bCs/>
          <w:sz w:val="48"/>
          <w:szCs w:val="48"/>
          <w:lang w:val="ru-RU"/>
        </w:rPr>
      </w:pPr>
      <w:r>
        <w:rPr>
          <w:rFonts w:ascii="Tahoma" w:hAnsi="Tahoma" w:cs="Tahoma"/>
          <w:b/>
          <w:bCs/>
          <w:noProof/>
          <w:sz w:val="30"/>
          <w:szCs w:val="30"/>
          <w:lang w:val="ru-RU" w:eastAsia="ru-RU"/>
        </w:rPr>
        <w:drawing>
          <wp:inline distT="0" distB="0" distL="0" distR="0">
            <wp:extent cx="2185035" cy="1139825"/>
            <wp:effectExtent l="0" t="0" r="5715" b="3175"/>
            <wp:docPr id="69" name="Рисунок 69" descr="C:\Documents and Settings\MillerA\Мои документы\стандарт сайта\02. Адаптеры к комбайнам\12. Транспортные тележки\Pictogramm 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illerA\Мои документы\стандарт сайта\02. Адаптеры к комбайнам\12. Транспортные тележки\Pictogramm T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color w:val="2B2A29"/>
          <w:sz w:val="20"/>
          <w:szCs w:val="20"/>
          <w:lang w:val="ru-RU"/>
        </w:rPr>
      </w:pPr>
      <w:r w:rsidRPr="00DA34CC">
        <w:rPr>
          <w:rFonts w:ascii="Tahoma" w:hAnsi="Tahoma" w:cs="Tahoma"/>
          <w:noProof/>
          <w:color w:val="2B2A29"/>
          <w:sz w:val="20"/>
          <w:szCs w:val="20"/>
          <w:lang w:val="ru-RU" w:eastAsia="ru-RU"/>
        </w:rPr>
        <w:drawing>
          <wp:inline distT="0" distB="0" distL="0" distR="0">
            <wp:extent cx="5937885" cy="2482215"/>
            <wp:effectExtent l="0" t="0" r="5715" b="0"/>
            <wp:docPr id="189" name="Рисунок 189" descr="F:\Техника\Стандарт сайтов\каталоги\адаптеры\техника с лого\16-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:\Техника\Стандарт сайтов\каталоги\адаптеры\техника с лого\16-1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color w:val="2B2A29"/>
          <w:sz w:val="20"/>
          <w:szCs w:val="20"/>
          <w:lang w:val="ru-RU"/>
        </w:rPr>
      </w:pPr>
      <w:r w:rsidRPr="00DA34CC">
        <w:rPr>
          <w:rFonts w:ascii="Tahoma" w:hAnsi="Tahoma" w:cs="Tahoma"/>
          <w:noProof/>
          <w:color w:val="2B2A29"/>
          <w:sz w:val="20"/>
          <w:szCs w:val="20"/>
          <w:lang w:val="ru-RU" w:eastAsia="ru-RU"/>
        </w:rPr>
        <w:drawing>
          <wp:inline distT="0" distB="0" distL="0" distR="0">
            <wp:extent cx="1229223" cy="771896"/>
            <wp:effectExtent l="0" t="0" r="0" b="9525"/>
            <wp:docPr id="190" name="Рисунок 190" descr="F:\Техника\Стандарт сайтов\каталоги\адаптеры\техника с лого\1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:\Техника\Стандарт сайтов\каталоги\адаптеры\техника с лого\16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79" cy="77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color w:val="2B2A29"/>
          <w:sz w:val="20"/>
          <w:szCs w:val="20"/>
          <w:lang w:val="ru-RU"/>
        </w:rPr>
      </w:pPr>
      <w:r w:rsidRPr="00DA34CC">
        <w:rPr>
          <w:rFonts w:ascii="Tahoma" w:hAnsi="Tahoma" w:cs="Tahoma"/>
          <w:color w:val="2B2A29"/>
          <w:sz w:val="20"/>
          <w:szCs w:val="20"/>
          <w:lang w:val="ru-RU"/>
        </w:rPr>
        <w:t>Многофункциональные тележки станут надежным помощником для перевозки жаток и адаптеров к комбайнам. Тележки – одноосная и двухосная ТТ-4000 – широко применяются для перевозки жаток и приспособлений шириной захвата от 5 до 12 м. по дорогам общего назначения, а также по внутрихозяйственным и полевым дорогам. Так же транспортные тележки могут быть использованы для перевозки сеялок.</w:t>
      </w: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color w:val="2B2A29"/>
          <w:sz w:val="20"/>
          <w:szCs w:val="20"/>
          <w:lang w:val="ru-RU"/>
        </w:rPr>
      </w:pPr>
    </w:p>
    <w:p w:rsidR="00B042DF" w:rsidRPr="00A10680" w:rsidRDefault="00B042DF" w:rsidP="00B042DF">
      <w:pPr>
        <w:rPr>
          <w:rFonts w:ascii="Tahoma" w:hAnsi="Tahoma" w:cs="Tahoma"/>
          <w:b/>
          <w:color w:val="2B2A29"/>
          <w:lang w:val="ru-RU"/>
        </w:rPr>
      </w:pPr>
      <w:r>
        <w:rPr>
          <w:rFonts w:ascii="Tahoma" w:hAnsi="Tahoma" w:cs="Tahoma"/>
          <w:b/>
          <w:color w:val="2B2A29"/>
          <w:lang w:val="ru-RU"/>
        </w:rPr>
        <w:t>Качественные преимущества</w:t>
      </w: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b/>
          <w:bCs/>
          <w:color w:val="727271"/>
          <w:lang w:val="ru-RU"/>
        </w:rPr>
      </w:pP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b/>
          <w:color w:val="BF243E"/>
          <w:lang w:val="ru-RU"/>
        </w:rPr>
      </w:pPr>
      <w:r w:rsidRPr="00DA34CC">
        <w:rPr>
          <w:rFonts w:ascii="Tahoma" w:hAnsi="Tahoma" w:cs="Tahoma"/>
          <w:b/>
          <w:bCs/>
          <w:noProof/>
          <w:color w:val="2B2A29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757045" cy="1038860"/>
            <wp:effectExtent l="0" t="0" r="0" b="8890"/>
            <wp:wrapSquare wrapText="bothSides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34CC">
        <w:rPr>
          <w:rFonts w:ascii="Tahoma" w:hAnsi="Tahoma" w:cs="Tahoma"/>
          <w:b/>
          <w:color w:val="BF243E"/>
          <w:lang w:val="ru-RU"/>
        </w:rPr>
        <w:t>Многофункциональность</w:t>
      </w: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color w:val="2B2A29"/>
          <w:sz w:val="20"/>
          <w:szCs w:val="20"/>
          <w:lang w:val="ru-RU"/>
        </w:rPr>
      </w:pPr>
      <w:r w:rsidRPr="00DA34CC">
        <w:rPr>
          <w:rFonts w:ascii="Tahoma" w:hAnsi="Tahoma" w:cs="Tahoma"/>
          <w:color w:val="2B2A29"/>
          <w:sz w:val="20"/>
          <w:szCs w:val="20"/>
          <w:lang w:val="ru-RU"/>
        </w:rPr>
        <w:t xml:space="preserve">Помимо своей основной работы по транспортировке жаток, тележки могут использоваться на стоянке в качестве вспомогательного оборудования для разгрузки/погрузки (навески, снятия) жаток или приспособлений на комбайн или </w:t>
      </w:r>
      <w:proofErr w:type="spellStart"/>
      <w:r w:rsidRPr="00DA34CC">
        <w:rPr>
          <w:rFonts w:ascii="Tahoma" w:hAnsi="Tahoma" w:cs="Tahoma"/>
          <w:color w:val="2B2A29"/>
          <w:sz w:val="20"/>
          <w:szCs w:val="20"/>
          <w:lang w:val="ru-RU"/>
        </w:rPr>
        <w:t>энергосредство</w:t>
      </w:r>
      <w:proofErr w:type="spellEnd"/>
      <w:r w:rsidRPr="00DA34CC">
        <w:rPr>
          <w:rFonts w:ascii="Tahoma" w:hAnsi="Tahoma" w:cs="Tahoma"/>
          <w:color w:val="2B2A29"/>
          <w:sz w:val="20"/>
          <w:szCs w:val="20"/>
          <w:lang w:val="ru-RU"/>
        </w:rPr>
        <w:t>.</w:t>
      </w:r>
    </w:p>
    <w:p w:rsidR="00B042DF" w:rsidRPr="00DA34CC" w:rsidRDefault="00B042DF" w:rsidP="00B042DF">
      <w:pPr>
        <w:tabs>
          <w:tab w:val="left" w:pos="3460"/>
        </w:tabs>
        <w:rPr>
          <w:rFonts w:ascii="Tahoma" w:hAnsi="Tahoma" w:cs="Tahoma"/>
          <w:b/>
          <w:color w:val="BF243E"/>
          <w:lang w:val="ru-RU"/>
        </w:rPr>
      </w:pPr>
      <w:r w:rsidRPr="00DA34CC">
        <w:rPr>
          <w:rFonts w:ascii="Tahoma" w:hAnsi="Tahoma" w:cs="Tahoma"/>
          <w:b/>
          <w:color w:val="BF243E"/>
          <w:lang w:val="ru-RU"/>
        </w:rPr>
        <w:t>Перевозит и жатки, и сеялки</w:t>
      </w: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color w:val="2B2A29"/>
          <w:sz w:val="20"/>
          <w:szCs w:val="20"/>
          <w:lang w:val="ru-RU"/>
        </w:rPr>
      </w:pPr>
      <w:r w:rsidRPr="00DA34CC">
        <w:rPr>
          <w:rFonts w:ascii="Tahoma" w:hAnsi="Tahoma" w:cs="Tahoma"/>
          <w:color w:val="2B2A29"/>
          <w:sz w:val="20"/>
          <w:szCs w:val="20"/>
          <w:lang w:val="ru-RU"/>
        </w:rPr>
        <w:t>Тележки можно применялись не только для перевозки жаток и приспособлений к ним, но и для транспортировки сеялок различных модификаций.</w:t>
      </w: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b/>
          <w:bCs/>
          <w:color w:val="2B2A29"/>
          <w:lang w:val="ru-RU"/>
        </w:rPr>
      </w:pPr>
    </w:p>
    <w:p w:rsidR="00B042DF" w:rsidRPr="00DA34CC" w:rsidRDefault="00B042DF" w:rsidP="00B042DF">
      <w:pPr>
        <w:tabs>
          <w:tab w:val="left" w:pos="3460"/>
        </w:tabs>
        <w:rPr>
          <w:rFonts w:ascii="Tahoma" w:hAnsi="Tahoma" w:cs="Tahoma"/>
          <w:b/>
          <w:color w:val="BF243E"/>
          <w:lang w:val="ru-RU"/>
        </w:rPr>
      </w:pPr>
      <w:r w:rsidRPr="00DA34CC">
        <w:rPr>
          <w:rFonts w:ascii="Tahoma" w:hAnsi="Tahoma" w:cs="Tahoma"/>
          <w:b/>
          <w:noProof/>
          <w:color w:val="BF243E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757045" cy="1400810"/>
            <wp:effectExtent l="0" t="0" r="0" b="8890"/>
            <wp:wrapSquare wrapText="bothSides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34CC">
        <w:rPr>
          <w:rFonts w:ascii="Tahoma" w:hAnsi="Tahoma" w:cs="Tahoma"/>
          <w:b/>
          <w:color w:val="BF243E"/>
          <w:lang w:val="ru-RU"/>
        </w:rPr>
        <w:t>Отличительная особенность конструкции ТТ-4000</w:t>
      </w: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color w:val="2B2A29"/>
          <w:sz w:val="20"/>
          <w:szCs w:val="20"/>
          <w:lang w:val="ru-RU"/>
        </w:rPr>
      </w:pPr>
      <w:r w:rsidRPr="00DA34CC">
        <w:rPr>
          <w:rFonts w:ascii="Tahoma" w:hAnsi="Tahoma" w:cs="Tahoma"/>
          <w:color w:val="2B2A29"/>
          <w:sz w:val="20"/>
          <w:szCs w:val="20"/>
          <w:lang w:val="ru-RU"/>
        </w:rPr>
        <w:t>Особенностью машины является двухосная рама, которая позволяет перевозить оборудование массой до 4000 кг.</w:t>
      </w: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color w:val="2B2A29"/>
          <w:sz w:val="20"/>
          <w:szCs w:val="20"/>
          <w:lang w:val="ru-RU"/>
        </w:rPr>
      </w:pP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color w:val="2B2A29"/>
          <w:sz w:val="20"/>
          <w:szCs w:val="20"/>
          <w:lang w:val="ru-RU"/>
        </w:rPr>
      </w:pP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color w:val="2B2A29"/>
          <w:sz w:val="20"/>
          <w:szCs w:val="20"/>
          <w:lang w:val="ru-RU"/>
        </w:rPr>
      </w:pP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color w:val="2B2A29"/>
          <w:sz w:val="20"/>
          <w:szCs w:val="20"/>
          <w:lang w:val="ru-RU"/>
        </w:rPr>
      </w:pP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color w:val="2B2A29"/>
          <w:sz w:val="20"/>
          <w:szCs w:val="20"/>
          <w:lang w:val="ru-RU"/>
        </w:rPr>
      </w:pP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color w:val="2B2A29"/>
          <w:sz w:val="20"/>
          <w:szCs w:val="20"/>
          <w:lang w:val="ru-RU"/>
        </w:rPr>
      </w:pPr>
    </w:p>
    <w:p w:rsidR="00B042DF" w:rsidRPr="00DA34CC" w:rsidRDefault="00B042DF" w:rsidP="00B042DF">
      <w:pPr>
        <w:tabs>
          <w:tab w:val="left" w:pos="3460"/>
        </w:tabs>
        <w:rPr>
          <w:rFonts w:ascii="Tahoma" w:hAnsi="Tahoma" w:cs="Tahoma"/>
          <w:b/>
          <w:color w:val="BF243E"/>
          <w:lang w:val="ru-RU"/>
        </w:rPr>
      </w:pPr>
    </w:p>
    <w:p w:rsidR="00B042DF" w:rsidRPr="00DA34CC" w:rsidRDefault="00B042DF" w:rsidP="00B042DF">
      <w:pPr>
        <w:tabs>
          <w:tab w:val="left" w:pos="3460"/>
        </w:tabs>
        <w:rPr>
          <w:rFonts w:ascii="Tahoma" w:hAnsi="Tahoma" w:cs="Tahoma"/>
          <w:b/>
          <w:color w:val="BF243E"/>
          <w:lang w:val="ru-RU"/>
        </w:rPr>
      </w:pPr>
      <w:r w:rsidRPr="00DA34CC">
        <w:rPr>
          <w:rFonts w:ascii="Tahoma" w:hAnsi="Tahoma" w:cs="Tahoma"/>
          <w:b/>
          <w:noProof/>
          <w:color w:val="BF243E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-3175</wp:posOffset>
            </wp:positionV>
            <wp:extent cx="1757045" cy="1120775"/>
            <wp:effectExtent l="0" t="0" r="0" b="3175"/>
            <wp:wrapSquare wrapText="bothSides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34CC">
        <w:rPr>
          <w:rFonts w:ascii="Tahoma" w:hAnsi="Tahoma" w:cs="Tahoma"/>
          <w:b/>
          <w:color w:val="BF243E"/>
          <w:lang w:val="ru-RU"/>
        </w:rPr>
        <w:t>Повышенные нагрузки</w:t>
      </w: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color w:val="2B2A29"/>
          <w:sz w:val="20"/>
          <w:szCs w:val="20"/>
          <w:lang w:val="ru-RU"/>
        </w:rPr>
      </w:pPr>
      <w:r w:rsidRPr="00DA34CC">
        <w:rPr>
          <w:rFonts w:ascii="Tahoma" w:hAnsi="Tahoma" w:cs="Tahoma"/>
          <w:color w:val="2B2A29"/>
          <w:sz w:val="20"/>
          <w:szCs w:val="20"/>
          <w:lang w:val="ru-RU"/>
        </w:rPr>
        <w:t>Полуось (в сборе), изготовленная из импортных комплектующих является дополнительной гарантией надежности конструкции тележек. Тележки отлично справляются с нагрузками, возникающими при движении по дорогам общего назначения, а также внутрихозяйственным и полевым дорогам.</w:t>
      </w: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color w:val="2B2A29"/>
          <w:sz w:val="20"/>
          <w:szCs w:val="20"/>
          <w:lang w:val="ru-RU"/>
        </w:rPr>
      </w:pPr>
    </w:p>
    <w:p w:rsidR="00B042DF" w:rsidRPr="00DA34CC" w:rsidRDefault="00B042DF" w:rsidP="00B042DF">
      <w:pPr>
        <w:tabs>
          <w:tab w:val="left" w:pos="3460"/>
        </w:tabs>
        <w:rPr>
          <w:rFonts w:ascii="Tahoma" w:hAnsi="Tahoma" w:cs="Tahoma"/>
          <w:b/>
          <w:color w:val="BF243E"/>
          <w:lang w:val="ru-RU"/>
        </w:rPr>
      </w:pPr>
    </w:p>
    <w:p w:rsidR="00B042DF" w:rsidRPr="00DA34CC" w:rsidRDefault="00B042DF" w:rsidP="00B042DF">
      <w:pPr>
        <w:tabs>
          <w:tab w:val="left" w:pos="3460"/>
        </w:tabs>
        <w:rPr>
          <w:rFonts w:ascii="Tahoma" w:hAnsi="Tahoma" w:cs="Tahoma"/>
          <w:b/>
          <w:color w:val="BF243E"/>
          <w:lang w:val="ru-RU"/>
        </w:rPr>
      </w:pPr>
      <w:r w:rsidRPr="00DA34CC">
        <w:rPr>
          <w:rFonts w:ascii="Tahoma" w:hAnsi="Tahoma" w:cs="Tahoma"/>
          <w:b/>
          <w:noProof/>
          <w:color w:val="BF243E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757045" cy="980440"/>
            <wp:effectExtent l="0" t="0" r="0" b="0"/>
            <wp:wrapSquare wrapText="bothSides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34CC">
        <w:rPr>
          <w:rFonts w:ascii="Tahoma" w:hAnsi="Tahoma" w:cs="Tahoma"/>
          <w:b/>
          <w:color w:val="BF243E"/>
          <w:lang w:val="ru-RU"/>
        </w:rPr>
        <w:t>Требования к безопасности</w:t>
      </w: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color w:val="2B2A29"/>
          <w:sz w:val="20"/>
          <w:szCs w:val="20"/>
          <w:lang w:val="ru-RU"/>
        </w:rPr>
      </w:pPr>
      <w:r w:rsidRPr="00DA34CC">
        <w:rPr>
          <w:rFonts w:ascii="Tahoma" w:hAnsi="Tahoma" w:cs="Tahoma"/>
          <w:color w:val="2B2A29"/>
          <w:sz w:val="20"/>
          <w:szCs w:val="20"/>
          <w:lang w:val="ru-RU"/>
        </w:rPr>
        <w:t>В ходе движения тележки могут дублировать световые сигналы приборов электрооборудования транспортного средства. Это обеспечивает удобство и безопасность при эксплуатации.</w:t>
      </w: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color w:val="2B2A29"/>
          <w:lang w:val="ru-RU"/>
        </w:rPr>
      </w:pP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color w:val="2B2A29"/>
          <w:lang w:val="ru-RU"/>
        </w:rPr>
      </w:pP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color w:val="2B2A29"/>
          <w:lang w:val="ru-RU"/>
        </w:rPr>
      </w:pP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color w:val="2B2A29"/>
          <w:lang w:val="ru-RU"/>
        </w:rPr>
      </w:pPr>
    </w:p>
    <w:p w:rsidR="00B042DF" w:rsidRPr="00DA34CC" w:rsidRDefault="00B042DF" w:rsidP="00B042DF">
      <w:pPr>
        <w:rPr>
          <w:rFonts w:ascii="Tahoma" w:hAnsi="Tahoma" w:cs="Tahoma"/>
          <w:b/>
          <w:bCs/>
          <w:lang w:val="ru-RU"/>
        </w:rPr>
      </w:pPr>
      <w:r w:rsidRPr="00DA34CC">
        <w:rPr>
          <w:rFonts w:ascii="Tahoma" w:hAnsi="Tahoma" w:cs="Tahoma"/>
          <w:b/>
          <w:bCs/>
          <w:lang w:val="ru-RU"/>
        </w:rPr>
        <w:t>Техническая информация</w:t>
      </w: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color w:val="2B2A29"/>
          <w:sz w:val="20"/>
          <w:szCs w:val="20"/>
          <w:lang w:val="ru-RU"/>
        </w:rPr>
      </w:pPr>
    </w:p>
    <w:tbl>
      <w:tblPr>
        <w:tblStyle w:val="a3"/>
        <w:tblW w:w="9422" w:type="dxa"/>
        <w:tblLook w:val="04A0"/>
      </w:tblPr>
      <w:tblGrid>
        <w:gridCol w:w="4077"/>
        <w:gridCol w:w="1733"/>
        <w:gridCol w:w="1911"/>
        <w:gridCol w:w="1701"/>
      </w:tblGrid>
      <w:tr w:rsidR="00B042DF" w:rsidRPr="00DA34CC" w:rsidTr="00F97204">
        <w:tc>
          <w:tcPr>
            <w:tcW w:w="4077" w:type="dxa"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Модель</w:t>
            </w:r>
          </w:p>
        </w:tc>
        <w:tc>
          <w:tcPr>
            <w:tcW w:w="1733" w:type="dxa"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ТТ-4000</w:t>
            </w:r>
          </w:p>
        </w:tc>
        <w:tc>
          <w:tcPr>
            <w:tcW w:w="1911" w:type="dxa"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ТТ-3000</w:t>
            </w:r>
          </w:p>
        </w:tc>
        <w:tc>
          <w:tcPr>
            <w:tcW w:w="1701" w:type="dxa"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ТТ-3000-01</w:t>
            </w:r>
          </w:p>
        </w:tc>
      </w:tr>
      <w:tr w:rsidR="00B042DF" w:rsidRPr="00DA34CC" w:rsidTr="00F97204">
        <w:tc>
          <w:tcPr>
            <w:tcW w:w="4077" w:type="dxa"/>
            <w:hideMark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Тип</w:t>
            </w:r>
          </w:p>
        </w:tc>
        <w:tc>
          <w:tcPr>
            <w:tcW w:w="1733" w:type="dxa"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прицепная, двухосная</w:t>
            </w:r>
          </w:p>
        </w:tc>
        <w:tc>
          <w:tcPr>
            <w:tcW w:w="1911" w:type="dxa"/>
            <w:hideMark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прицепная, одноосная</w:t>
            </w:r>
          </w:p>
        </w:tc>
        <w:tc>
          <w:tcPr>
            <w:tcW w:w="1701" w:type="dxa"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прицепная, одноосная</w:t>
            </w:r>
          </w:p>
        </w:tc>
      </w:tr>
      <w:tr w:rsidR="00B042DF" w:rsidRPr="00DA34CC" w:rsidTr="00F97204">
        <w:tc>
          <w:tcPr>
            <w:tcW w:w="4077" w:type="dxa"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Для перевозки жаток шириной</w:t>
            </w:r>
          </w:p>
        </w:tc>
        <w:tc>
          <w:tcPr>
            <w:tcW w:w="1733" w:type="dxa"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от 5 до 12 м.</w:t>
            </w:r>
          </w:p>
        </w:tc>
        <w:tc>
          <w:tcPr>
            <w:tcW w:w="1911" w:type="dxa"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От 5 до 7 м.</w:t>
            </w:r>
          </w:p>
        </w:tc>
        <w:tc>
          <w:tcPr>
            <w:tcW w:w="1701" w:type="dxa"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9 м.</w:t>
            </w:r>
          </w:p>
        </w:tc>
      </w:tr>
      <w:tr w:rsidR="00B042DF" w:rsidRPr="00DA34CC" w:rsidTr="00F97204">
        <w:tc>
          <w:tcPr>
            <w:tcW w:w="4077" w:type="dxa"/>
            <w:hideMark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 xml:space="preserve">Габаритные размеры, не более, </w:t>
            </w:r>
            <w:proofErr w:type="gramStart"/>
            <w:r w:rsidRPr="00DA34CC">
              <w:rPr>
                <w:rFonts w:ascii="Tahoma" w:hAnsi="Tahoma" w:cs="Tahoma"/>
                <w:lang w:val="ru-RU" w:eastAsia="ru-RU"/>
              </w:rPr>
              <w:t>мм</w:t>
            </w:r>
            <w:proofErr w:type="gramEnd"/>
            <w:r w:rsidRPr="00DA34CC">
              <w:rPr>
                <w:rFonts w:ascii="Tahoma" w:hAnsi="Tahoma" w:cs="Tahoma"/>
                <w:lang w:val="ru-RU" w:eastAsia="ru-RU"/>
              </w:rPr>
              <w:t>:</w:t>
            </w:r>
            <w:r w:rsidRPr="00DA34CC">
              <w:rPr>
                <w:rFonts w:ascii="Tahoma" w:hAnsi="Tahoma" w:cs="Tahoma"/>
                <w:lang w:val="ru-RU" w:eastAsia="ru-RU"/>
              </w:rPr>
              <w:br/>
              <w:t>- ширина</w:t>
            </w:r>
            <w:r w:rsidRPr="00DA34CC">
              <w:rPr>
                <w:rFonts w:ascii="Tahoma" w:hAnsi="Tahoma" w:cs="Tahoma"/>
                <w:lang w:val="ru-RU" w:eastAsia="ru-RU"/>
              </w:rPr>
              <w:br/>
              <w:t>- высота</w:t>
            </w:r>
            <w:r w:rsidRPr="00DA34CC">
              <w:rPr>
                <w:rFonts w:ascii="Tahoma" w:hAnsi="Tahoma" w:cs="Tahoma"/>
                <w:lang w:val="ru-RU" w:eastAsia="ru-RU"/>
              </w:rPr>
              <w:br/>
              <w:t>- длина</w:t>
            </w:r>
          </w:p>
        </w:tc>
        <w:tc>
          <w:tcPr>
            <w:tcW w:w="1733" w:type="dxa"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</w:p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2 354</w:t>
            </w:r>
            <w:r w:rsidRPr="00DA34CC">
              <w:rPr>
                <w:rFonts w:ascii="Tahoma" w:hAnsi="Tahoma" w:cs="Tahoma"/>
                <w:lang w:val="ru-RU" w:eastAsia="ru-RU"/>
              </w:rPr>
              <w:br/>
              <w:t>1 050</w:t>
            </w:r>
            <w:r w:rsidRPr="00DA34CC">
              <w:rPr>
                <w:rFonts w:ascii="Tahoma" w:hAnsi="Tahoma" w:cs="Tahoma"/>
                <w:lang w:val="ru-RU" w:eastAsia="ru-RU"/>
              </w:rPr>
              <w:br/>
              <w:t>12 980</w:t>
            </w:r>
          </w:p>
        </w:tc>
        <w:tc>
          <w:tcPr>
            <w:tcW w:w="1911" w:type="dxa"/>
            <w:hideMark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br/>
              <w:t>2 813</w:t>
            </w:r>
            <w:r w:rsidRPr="00DA34CC">
              <w:rPr>
                <w:rFonts w:ascii="Tahoma" w:hAnsi="Tahoma" w:cs="Tahoma"/>
                <w:lang w:val="ru-RU" w:eastAsia="ru-RU"/>
              </w:rPr>
              <w:br/>
              <w:t>1 272</w:t>
            </w:r>
            <w:r w:rsidRPr="00DA34CC">
              <w:rPr>
                <w:rFonts w:ascii="Tahoma" w:hAnsi="Tahoma" w:cs="Tahoma"/>
                <w:lang w:val="ru-RU" w:eastAsia="ru-RU"/>
              </w:rPr>
              <w:br/>
              <w:t>10 409±30</w:t>
            </w:r>
          </w:p>
        </w:tc>
        <w:tc>
          <w:tcPr>
            <w:tcW w:w="1701" w:type="dxa"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</w:p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2 813</w:t>
            </w:r>
            <w:r w:rsidRPr="00DA34CC">
              <w:rPr>
                <w:rFonts w:ascii="Tahoma" w:hAnsi="Tahoma" w:cs="Tahoma"/>
                <w:lang w:val="ru-RU" w:eastAsia="ru-RU"/>
              </w:rPr>
              <w:br/>
              <w:t>1 272</w:t>
            </w:r>
          </w:p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12 396±30</w:t>
            </w:r>
          </w:p>
        </w:tc>
      </w:tr>
      <w:tr w:rsidR="00B042DF" w:rsidRPr="00DA34CC" w:rsidTr="00F97204">
        <w:tc>
          <w:tcPr>
            <w:tcW w:w="4077" w:type="dxa"/>
            <w:hideMark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 xml:space="preserve">Масса сухая, </w:t>
            </w:r>
            <w:proofErr w:type="gramStart"/>
            <w:r w:rsidRPr="00DA34CC">
              <w:rPr>
                <w:rFonts w:ascii="Tahoma" w:hAnsi="Tahoma" w:cs="Tahoma"/>
                <w:lang w:val="ru-RU" w:eastAsia="ru-RU"/>
              </w:rPr>
              <w:t>кг</w:t>
            </w:r>
            <w:proofErr w:type="gramEnd"/>
            <w:r w:rsidRPr="00DA34CC">
              <w:rPr>
                <w:rFonts w:ascii="Tahoma" w:hAnsi="Tahoma" w:cs="Tahoma"/>
                <w:lang w:val="ru-RU" w:eastAsia="ru-RU"/>
              </w:rPr>
              <w:t>:</w:t>
            </w:r>
          </w:p>
        </w:tc>
        <w:tc>
          <w:tcPr>
            <w:tcW w:w="1733" w:type="dxa"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1400</w:t>
            </w:r>
          </w:p>
        </w:tc>
        <w:tc>
          <w:tcPr>
            <w:tcW w:w="1911" w:type="dxa"/>
            <w:hideMark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756±22</w:t>
            </w:r>
          </w:p>
        </w:tc>
        <w:tc>
          <w:tcPr>
            <w:tcW w:w="1701" w:type="dxa"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811±24</w:t>
            </w:r>
          </w:p>
        </w:tc>
      </w:tr>
      <w:tr w:rsidR="00B042DF" w:rsidRPr="00DA34CC" w:rsidTr="00F97204">
        <w:tc>
          <w:tcPr>
            <w:tcW w:w="4077" w:type="dxa"/>
            <w:hideMark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 xml:space="preserve">Дорожные просвет, не менее, </w:t>
            </w:r>
            <w:proofErr w:type="gramStart"/>
            <w:r w:rsidRPr="00DA34CC">
              <w:rPr>
                <w:rFonts w:ascii="Tahoma" w:hAnsi="Tahoma" w:cs="Tahoma"/>
                <w:lang w:val="ru-RU" w:eastAsia="ru-RU"/>
              </w:rPr>
              <w:t>мм</w:t>
            </w:r>
            <w:proofErr w:type="gramEnd"/>
            <w:r w:rsidRPr="00DA34CC">
              <w:rPr>
                <w:rFonts w:ascii="Tahoma" w:hAnsi="Tahoma" w:cs="Tahoma"/>
                <w:lang w:val="ru-RU" w:eastAsia="ru-RU"/>
              </w:rPr>
              <w:t>.</w:t>
            </w:r>
          </w:p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</w:p>
        </w:tc>
        <w:tc>
          <w:tcPr>
            <w:tcW w:w="1733" w:type="dxa"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300</w:t>
            </w:r>
          </w:p>
        </w:tc>
        <w:tc>
          <w:tcPr>
            <w:tcW w:w="1911" w:type="dxa"/>
            <w:hideMark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274</w:t>
            </w:r>
          </w:p>
        </w:tc>
        <w:tc>
          <w:tcPr>
            <w:tcW w:w="1701" w:type="dxa"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274</w:t>
            </w:r>
          </w:p>
        </w:tc>
      </w:tr>
      <w:tr w:rsidR="00B042DF" w:rsidRPr="00DA34CC" w:rsidTr="00F97204">
        <w:tc>
          <w:tcPr>
            <w:tcW w:w="4077" w:type="dxa"/>
            <w:hideMark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 xml:space="preserve">Грузоподъемность, не более, </w:t>
            </w:r>
            <w:proofErr w:type="gramStart"/>
            <w:r w:rsidRPr="00DA34CC">
              <w:rPr>
                <w:rFonts w:ascii="Tahoma" w:hAnsi="Tahoma" w:cs="Tahoma"/>
                <w:lang w:val="ru-RU" w:eastAsia="ru-RU"/>
              </w:rPr>
              <w:t>кг</w:t>
            </w:r>
            <w:proofErr w:type="gramEnd"/>
            <w:r w:rsidRPr="00DA34CC">
              <w:rPr>
                <w:rFonts w:ascii="Tahoma" w:hAnsi="Tahoma" w:cs="Tahoma"/>
                <w:lang w:val="ru-RU" w:eastAsia="ru-RU"/>
              </w:rPr>
              <w:t>.</w:t>
            </w:r>
          </w:p>
        </w:tc>
        <w:tc>
          <w:tcPr>
            <w:tcW w:w="1733" w:type="dxa"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4000</w:t>
            </w:r>
          </w:p>
        </w:tc>
        <w:tc>
          <w:tcPr>
            <w:tcW w:w="1911" w:type="dxa"/>
            <w:hideMark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3000</w:t>
            </w:r>
          </w:p>
        </w:tc>
        <w:tc>
          <w:tcPr>
            <w:tcW w:w="1701" w:type="dxa"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3000</w:t>
            </w:r>
          </w:p>
        </w:tc>
      </w:tr>
      <w:tr w:rsidR="00B042DF" w:rsidRPr="00DA34CC" w:rsidTr="00F97204">
        <w:tc>
          <w:tcPr>
            <w:tcW w:w="4077" w:type="dxa"/>
            <w:hideMark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 xml:space="preserve">Транспортная скорость, </w:t>
            </w:r>
            <w:proofErr w:type="gramStart"/>
            <w:r w:rsidRPr="00DA34CC">
              <w:rPr>
                <w:rFonts w:ascii="Tahoma" w:hAnsi="Tahoma" w:cs="Tahoma"/>
                <w:lang w:val="ru-RU" w:eastAsia="ru-RU"/>
              </w:rPr>
              <w:t>км</w:t>
            </w:r>
            <w:proofErr w:type="gramEnd"/>
            <w:r w:rsidRPr="00DA34CC">
              <w:rPr>
                <w:rFonts w:ascii="Tahoma" w:hAnsi="Tahoma" w:cs="Tahoma"/>
                <w:lang w:val="ru-RU" w:eastAsia="ru-RU"/>
              </w:rPr>
              <w:t>/ч, не более:</w:t>
            </w:r>
          </w:p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без жатки</w:t>
            </w:r>
          </w:p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с жаткой</w:t>
            </w:r>
          </w:p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на крутых поворотах и спусках</w:t>
            </w:r>
          </w:p>
        </w:tc>
        <w:tc>
          <w:tcPr>
            <w:tcW w:w="1733" w:type="dxa"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</w:p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30</w:t>
            </w:r>
          </w:p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20</w:t>
            </w:r>
          </w:p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5</w:t>
            </w:r>
          </w:p>
        </w:tc>
        <w:tc>
          <w:tcPr>
            <w:tcW w:w="1911" w:type="dxa"/>
            <w:hideMark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</w:p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25</w:t>
            </w:r>
          </w:p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20</w:t>
            </w:r>
          </w:p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5</w:t>
            </w:r>
          </w:p>
        </w:tc>
        <w:tc>
          <w:tcPr>
            <w:tcW w:w="1701" w:type="dxa"/>
          </w:tcPr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</w:p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5</w:t>
            </w:r>
          </w:p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20</w:t>
            </w:r>
          </w:p>
          <w:p w:rsidR="00B042DF" w:rsidRPr="00DA34CC" w:rsidRDefault="00B042DF" w:rsidP="00F97204">
            <w:pPr>
              <w:rPr>
                <w:rFonts w:ascii="Tahoma" w:hAnsi="Tahoma" w:cs="Tahoma"/>
                <w:lang w:val="ru-RU" w:eastAsia="ru-RU"/>
              </w:rPr>
            </w:pPr>
            <w:r w:rsidRPr="00DA34CC">
              <w:rPr>
                <w:rFonts w:ascii="Tahoma" w:hAnsi="Tahoma" w:cs="Tahoma"/>
                <w:lang w:val="ru-RU" w:eastAsia="ru-RU"/>
              </w:rPr>
              <w:t>5</w:t>
            </w:r>
          </w:p>
        </w:tc>
      </w:tr>
    </w:tbl>
    <w:p w:rsidR="00B042DF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color w:val="2B2A29"/>
          <w:sz w:val="20"/>
          <w:szCs w:val="20"/>
          <w:lang w:val="ru-RU"/>
        </w:rPr>
      </w:pPr>
    </w:p>
    <w:p w:rsidR="00B042DF" w:rsidRPr="00DA34CC" w:rsidRDefault="00B042DF" w:rsidP="00B042DF">
      <w:pPr>
        <w:widowControl/>
        <w:autoSpaceDE w:val="0"/>
        <w:autoSpaceDN w:val="0"/>
        <w:adjustRightInd w:val="0"/>
        <w:rPr>
          <w:rFonts w:ascii="Tahoma" w:hAnsi="Tahoma" w:cs="Tahoma"/>
          <w:color w:val="2B2A29"/>
          <w:lang w:val="ru-RU"/>
        </w:rPr>
      </w:pPr>
    </w:p>
    <w:p w:rsidR="00E73A16" w:rsidRPr="00B042DF" w:rsidRDefault="00E73A16" w:rsidP="00B042DF">
      <w:bookmarkStart w:id="0" w:name="_GoBack"/>
      <w:bookmarkEnd w:id="0"/>
    </w:p>
    <w:sectPr w:rsidR="00E73A16" w:rsidRPr="00B042DF" w:rsidSect="0029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3F1"/>
    <w:rsid w:val="00001667"/>
    <w:rsid w:val="00003B78"/>
    <w:rsid w:val="00004614"/>
    <w:rsid w:val="0002280E"/>
    <w:rsid w:val="00033669"/>
    <w:rsid w:val="00050251"/>
    <w:rsid w:val="00057690"/>
    <w:rsid w:val="000677FE"/>
    <w:rsid w:val="000808B7"/>
    <w:rsid w:val="00080F44"/>
    <w:rsid w:val="0008612A"/>
    <w:rsid w:val="0008620C"/>
    <w:rsid w:val="00087054"/>
    <w:rsid w:val="000877FD"/>
    <w:rsid w:val="000901DF"/>
    <w:rsid w:val="00090802"/>
    <w:rsid w:val="000A3678"/>
    <w:rsid w:val="000A5DFD"/>
    <w:rsid w:val="000B64F8"/>
    <w:rsid w:val="000C2A61"/>
    <w:rsid w:val="000C3541"/>
    <w:rsid w:val="000D15D1"/>
    <w:rsid w:val="000F31F8"/>
    <w:rsid w:val="00107BA7"/>
    <w:rsid w:val="00113654"/>
    <w:rsid w:val="0013619C"/>
    <w:rsid w:val="001376E8"/>
    <w:rsid w:val="00141D9C"/>
    <w:rsid w:val="0014368A"/>
    <w:rsid w:val="00143E82"/>
    <w:rsid w:val="0015187F"/>
    <w:rsid w:val="00152266"/>
    <w:rsid w:val="001526E0"/>
    <w:rsid w:val="0016060B"/>
    <w:rsid w:val="00174E09"/>
    <w:rsid w:val="0017549D"/>
    <w:rsid w:val="001758E5"/>
    <w:rsid w:val="001766B2"/>
    <w:rsid w:val="00194F65"/>
    <w:rsid w:val="001A1E5B"/>
    <w:rsid w:val="001A3096"/>
    <w:rsid w:val="001A47ED"/>
    <w:rsid w:val="001B3838"/>
    <w:rsid w:val="001C215A"/>
    <w:rsid w:val="001C78C5"/>
    <w:rsid w:val="001D164D"/>
    <w:rsid w:val="001D7741"/>
    <w:rsid w:val="001E7130"/>
    <w:rsid w:val="001F02B2"/>
    <w:rsid w:val="001F2A34"/>
    <w:rsid w:val="001F3609"/>
    <w:rsid w:val="001F6B55"/>
    <w:rsid w:val="0020370A"/>
    <w:rsid w:val="002138BB"/>
    <w:rsid w:val="00214A6E"/>
    <w:rsid w:val="002219F9"/>
    <w:rsid w:val="00222FD7"/>
    <w:rsid w:val="00224BE6"/>
    <w:rsid w:val="0022501D"/>
    <w:rsid w:val="002274B4"/>
    <w:rsid w:val="00235E9F"/>
    <w:rsid w:val="00240ACA"/>
    <w:rsid w:val="00242061"/>
    <w:rsid w:val="0024254D"/>
    <w:rsid w:val="00263D36"/>
    <w:rsid w:val="0026772A"/>
    <w:rsid w:val="00272733"/>
    <w:rsid w:val="00272E0D"/>
    <w:rsid w:val="0027500D"/>
    <w:rsid w:val="002754B0"/>
    <w:rsid w:val="002765AC"/>
    <w:rsid w:val="00281AB3"/>
    <w:rsid w:val="002836FB"/>
    <w:rsid w:val="00286045"/>
    <w:rsid w:val="002914A9"/>
    <w:rsid w:val="002929DA"/>
    <w:rsid w:val="00293E43"/>
    <w:rsid w:val="00297A7A"/>
    <w:rsid w:val="002A5B56"/>
    <w:rsid w:val="002B0A62"/>
    <w:rsid w:val="002B0AB5"/>
    <w:rsid w:val="002B1263"/>
    <w:rsid w:val="002B7FE6"/>
    <w:rsid w:val="002C1744"/>
    <w:rsid w:val="002C3038"/>
    <w:rsid w:val="002C7B9E"/>
    <w:rsid w:val="002E29F2"/>
    <w:rsid w:val="0030095A"/>
    <w:rsid w:val="00302223"/>
    <w:rsid w:val="00305615"/>
    <w:rsid w:val="00305DC5"/>
    <w:rsid w:val="0030732F"/>
    <w:rsid w:val="00310252"/>
    <w:rsid w:val="003124F1"/>
    <w:rsid w:val="0031253D"/>
    <w:rsid w:val="003152CD"/>
    <w:rsid w:val="0031734B"/>
    <w:rsid w:val="00326C59"/>
    <w:rsid w:val="003307A9"/>
    <w:rsid w:val="00331DC2"/>
    <w:rsid w:val="00342B24"/>
    <w:rsid w:val="003458F8"/>
    <w:rsid w:val="0035539E"/>
    <w:rsid w:val="00360589"/>
    <w:rsid w:val="00364EC1"/>
    <w:rsid w:val="00366602"/>
    <w:rsid w:val="003770BF"/>
    <w:rsid w:val="00377D42"/>
    <w:rsid w:val="00383719"/>
    <w:rsid w:val="003844B1"/>
    <w:rsid w:val="00385A38"/>
    <w:rsid w:val="00386CA8"/>
    <w:rsid w:val="00390077"/>
    <w:rsid w:val="00391BC5"/>
    <w:rsid w:val="00395155"/>
    <w:rsid w:val="003B54F5"/>
    <w:rsid w:val="003D2F14"/>
    <w:rsid w:val="003E109A"/>
    <w:rsid w:val="003E3C1D"/>
    <w:rsid w:val="003F20C2"/>
    <w:rsid w:val="003F5938"/>
    <w:rsid w:val="00404109"/>
    <w:rsid w:val="00405E1E"/>
    <w:rsid w:val="00414AE3"/>
    <w:rsid w:val="00415AA6"/>
    <w:rsid w:val="00415E9E"/>
    <w:rsid w:val="00422EF2"/>
    <w:rsid w:val="004277E2"/>
    <w:rsid w:val="004306F1"/>
    <w:rsid w:val="00431BCA"/>
    <w:rsid w:val="00433DA9"/>
    <w:rsid w:val="00434EE7"/>
    <w:rsid w:val="0043789F"/>
    <w:rsid w:val="00437E5B"/>
    <w:rsid w:val="00445131"/>
    <w:rsid w:val="00445D61"/>
    <w:rsid w:val="00452FFD"/>
    <w:rsid w:val="004565C6"/>
    <w:rsid w:val="004635FD"/>
    <w:rsid w:val="00471F38"/>
    <w:rsid w:val="00476FF2"/>
    <w:rsid w:val="00480CC8"/>
    <w:rsid w:val="00490E6C"/>
    <w:rsid w:val="00492EAA"/>
    <w:rsid w:val="004A1CFD"/>
    <w:rsid w:val="004C0E24"/>
    <w:rsid w:val="004C2039"/>
    <w:rsid w:val="004D3867"/>
    <w:rsid w:val="004E5996"/>
    <w:rsid w:val="004E7FAF"/>
    <w:rsid w:val="004F3007"/>
    <w:rsid w:val="004F65D5"/>
    <w:rsid w:val="0050271E"/>
    <w:rsid w:val="00507446"/>
    <w:rsid w:val="00526328"/>
    <w:rsid w:val="00537FC0"/>
    <w:rsid w:val="00547841"/>
    <w:rsid w:val="00552097"/>
    <w:rsid w:val="00552CE8"/>
    <w:rsid w:val="005565E3"/>
    <w:rsid w:val="00560ED0"/>
    <w:rsid w:val="00572153"/>
    <w:rsid w:val="005763CB"/>
    <w:rsid w:val="00584B59"/>
    <w:rsid w:val="00592128"/>
    <w:rsid w:val="005A0EE0"/>
    <w:rsid w:val="005A575B"/>
    <w:rsid w:val="005A7E09"/>
    <w:rsid w:val="005B1444"/>
    <w:rsid w:val="005B6466"/>
    <w:rsid w:val="005B7E95"/>
    <w:rsid w:val="005D4FC3"/>
    <w:rsid w:val="005D796F"/>
    <w:rsid w:val="005E12F5"/>
    <w:rsid w:val="005E4A2A"/>
    <w:rsid w:val="005E4B50"/>
    <w:rsid w:val="005F062C"/>
    <w:rsid w:val="005F4B0C"/>
    <w:rsid w:val="005F71D4"/>
    <w:rsid w:val="005F74D2"/>
    <w:rsid w:val="00602014"/>
    <w:rsid w:val="006043C9"/>
    <w:rsid w:val="0060466F"/>
    <w:rsid w:val="006363E4"/>
    <w:rsid w:val="00636A06"/>
    <w:rsid w:val="006371C8"/>
    <w:rsid w:val="00640AB0"/>
    <w:rsid w:val="00646126"/>
    <w:rsid w:val="006525DF"/>
    <w:rsid w:val="00656F06"/>
    <w:rsid w:val="00657961"/>
    <w:rsid w:val="00660C0C"/>
    <w:rsid w:val="006652F8"/>
    <w:rsid w:val="00666821"/>
    <w:rsid w:val="00671537"/>
    <w:rsid w:val="006716A9"/>
    <w:rsid w:val="00684B7D"/>
    <w:rsid w:val="00691DA0"/>
    <w:rsid w:val="006A2D02"/>
    <w:rsid w:val="006A71AB"/>
    <w:rsid w:val="006B4236"/>
    <w:rsid w:val="006C08D0"/>
    <w:rsid w:val="006D3D70"/>
    <w:rsid w:val="006D437B"/>
    <w:rsid w:val="006D51BF"/>
    <w:rsid w:val="006E31DA"/>
    <w:rsid w:val="00701887"/>
    <w:rsid w:val="00704D2F"/>
    <w:rsid w:val="00711BF1"/>
    <w:rsid w:val="00713080"/>
    <w:rsid w:val="00713D1E"/>
    <w:rsid w:val="007149A2"/>
    <w:rsid w:val="00726742"/>
    <w:rsid w:val="00731982"/>
    <w:rsid w:val="00733B22"/>
    <w:rsid w:val="00745570"/>
    <w:rsid w:val="00755D03"/>
    <w:rsid w:val="00767FC8"/>
    <w:rsid w:val="007761F1"/>
    <w:rsid w:val="007832D0"/>
    <w:rsid w:val="00783FDF"/>
    <w:rsid w:val="00793712"/>
    <w:rsid w:val="00794B86"/>
    <w:rsid w:val="0079540C"/>
    <w:rsid w:val="007963E7"/>
    <w:rsid w:val="007A0930"/>
    <w:rsid w:val="007A1122"/>
    <w:rsid w:val="007A37BF"/>
    <w:rsid w:val="007A45AF"/>
    <w:rsid w:val="007A4B77"/>
    <w:rsid w:val="007A6A18"/>
    <w:rsid w:val="007B7328"/>
    <w:rsid w:val="007C1BE2"/>
    <w:rsid w:val="007C4539"/>
    <w:rsid w:val="007C525F"/>
    <w:rsid w:val="007C7948"/>
    <w:rsid w:val="007C7B00"/>
    <w:rsid w:val="007D38DE"/>
    <w:rsid w:val="007E1098"/>
    <w:rsid w:val="007F0BEE"/>
    <w:rsid w:val="007F24A7"/>
    <w:rsid w:val="00804612"/>
    <w:rsid w:val="00835D7A"/>
    <w:rsid w:val="00844C40"/>
    <w:rsid w:val="00844F95"/>
    <w:rsid w:val="00847735"/>
    <w:rsid w:val="00847F56"/>
    <w:rsid w:val="00853923"/>
    <w:rsid w:val="008544F0"/>
    <w:rsid w:val="00860981"/>
    <w:rsid w:val="00875019"/>
    <w:rsid w:val="0087637B"/>
    <w:rsid w:val="008767E2"/>
    <w:rsid w:val="00881D26"/>
    <w:rsid w:val="00881EB7"/>
    <w:rsid w:val="00886026"/>
    <w:rsid w:val="008941B2"/>
    <w:rsid w:val="008A03C7"/>
    <w:rsid w:val="008A5590"/>
    <w:rsid w:val="008B15BD"/>
    <w:rsid w:val="008B5FC1"/>
    <w:rsid w:val="008B7407"/>
    <w:rsid w:val="008C2B2C"/>
    <w:rsid w:val="008C4A78"/>
    <w:rsid w:val="008D341C"/>
    <w:rsid w:val="008D75C4"/>
    <w:rsid w:val="008F4910"/>
    <w:rsid w:val="00902F15"/>
    <w:rsid w:val="00903374"/>
    <w:rsid w:val="00907FAD"/>
    <w:rsid w:val="0091403F"/>
    <w:rsid w:val="009150CB"/>
    <w:rsid w:val="00921BE1"/>
    <w:rsid w:val="0092330E"/>
    <w:rsid w:val="00950843"/>
    <w:rsid w:val="0095437A"/>
    <w:rsid w:val="009611C1"/>
    <w:rsid w:val="0098516C"/>
    <w:rsid w:val="00990B03"/>
    <w:rsid w:val="009A5E8F"/>
    <w:rsid w:val="009B054F"/>
    <w:rsid w:val="009B0A79"/>
    <w:rsid w:val="009B412D"/>
    <w:rsid w:val="009B4182"/>
    <w:rsid w:val="009B4462"/>
    <w:rsid w:val="009B4BE1"/>
    <w:rsid w:val="009C4494"/>
    <w:rsid w:val="009C77D4"/>
    <w:rsid w:val="009D6DDF"/>
    <w:rsid w:val="009F017A"/>
    <w:rsid w:val="009F1C56"/>
    <w:rsid w:val="009F2C9B"/>
    <w:rsid w:val="00A20FDD"/>
    <w:rsid w:val="00A27969"/>
    <w:rsid w:val="00A303FA"/>
    <w:rsid w:val="00A3166F"/>
    <w:rsid w:val="00A36520"/>
    <w:rsid w:val="00A40822"/>
    <w:rsid w:val="00A4419E"/>
    <w:rsid w:val="00A45100"/>
    <w:rsid w:val="00A56CF5"/>
    <w:rsid w:val="00A60E75"/>
    <w:rsid w:val="00A76232"/>
    <w:rsid w:val="00AA1D26"/>
    <w:rsid w:val="00AA437F"/>
    <w:rsid w:val="00AC5C02"/>
    <w:rsid w:val="00AC5EB0"/>
    <w:rsid w:val="00AD03A5"/>
    <w:rsid w:val="00AD3447"/>
    <w:rsid w:val="00AD5386"/>
    <w:rsid w:val="00AD5C44"/>
    <w:rsid w:val="00AE3AD8"/>
    <w:rsid w:val="00AF7088"/>
    <w:rsid w:val="00B042DF"/>
    <w:rsid w:val="00B14EA2"/>
    <w:rsid w:val="00B20296"/>
    <w:rsid w:val="00B218C3"/>
    <w:rsid w:val="00B34454"/>
    <w:rsid w:val="00B34E28"/>
    <w:rsid w:val="00B4067A"/>
    <w:rsid w:val="00B45FE2"/>
    <w:rsid w:val="00B56A71"/>
    <w:rsid w:val="00B600EF"/>
    <w:rsid w:val="00B6196E"/>
    <w:rsid w:val="00B62560"/>
    <w:rsid w:val="00B64C56"/>
    <w:rsid w:val="00B74C53"/>
    <w:rsid w:val="00B76D88"/>
    <w:rsid w:val="00B85780"/>
    <w:rsid w:val="00B87725"/>
    <w:rsid w:val="00B9435A"/>
    <w:rsid w:val="00B95E61"/>
    <w:rsid w:val="00BA75E6"/>
    <w:rsid w:val="00BB702A"/>
    <w:rsid w:val="00BC5A57"/>
    <w:rsid w:val="00BC6D0B"/>
    <w:rsid w:val="00BC7A4A"/>
    <w:rsid w:val="00BD1E75"/>
    <w:rsid w:val="00BD7349"/>
    <w:rsid w:val="00BE6109"/>
    <w:rsid w:val="00BF73FB"/>
    <w:rsid w:val="00C029E4"/>
    <w:rsid w:val="00C05DC0"/>
    <w:rsid w:val="00C10C44"/>
    <w:rsid w:val="00C14BFE"/>
    <w:rsid w:val="00C16C5C"/>
    <w:rsid w:val="00C2722D"/>
    <w:rsid w:val="00C30708"/>
    <w:rsid w:val="00C33EF7"/>
    <w:rsid w:val="00C50AEC"/>
    <w:rsid w:val="00C532D6"/>
    <w:rsid w:val="00C53555"/>
    <w:rsid w:val="00C61C10"/>
    <w:rsid w:val="00C651FC"/>
    <w:rsid w:val="00C6581F"/>
    <w:rsid w:val="00C756E9"/>
    <w:rsid w:val="00C802F4"/>
    <w:rsid w:val="00C83A61"/>
    <w:rsid w:val="00C9369C"/>
    <w:rsid w:val="00C94A9A"/>
    <w:rsid w:val="00CC562A"/>
    <w:rsid w:val="00CC6AAA"/>
    <w:rsid w:val="00CC7C60"/>
    <w:rsid w:val="00CD4FFF"/>
    <w:rsid w:val="00CD5745"/>
    <w:rsid w:val="00CD640A"/>
    <w:rsid w:val="00CE19BC"/>
    <w:rsid w:val="00CE1D48"/>
    <w:rsid w:val="00CE1D65"/>
    <w:rsid w:val="00CE42EF"/>
    <w:rsid w:val="00CF7EF8"/>
    <w:rsid w:val="00D11789"/>
    <w:rsid w:val="00D15028"/>
    <w:rsid w:val="00D15531"/>
    <w:rsid w:val="00D1786D"/>
    <w:rsid w:val="00D54B86"/>
    <w:rsid w:val="00D74C65"/>
    <w:rsid w:val="00D77F02"/>
    <w:rsid w:val="00D83688"/>
    <w:rsid w:val="00D85846"/>
    <w:rsid w:val="00D85885"/>
    <w:rsid w:val="00D95B5F"/>
    <w:rsid w:val="00DA0447"/>
    <w:rsid w:val="00DB002C"/>
    <w:rsid w:val="00DB0B13"/>
    <w:rsid w:val="00DB428D"/>
    <w:rsid w:val="00DC368A"/>
    <w:rsid w:val="00DC73F1"/>
    <w:rsid w:val="00DD66DA"/>
    <w:rsid w:val="00DE4B5E"/>
    <w:rsid w:val="00DF2E1E"/>
    <w:rsid w:val="00E00DC4"/>
    <w:rsid w:val="00E0492B"/>
    <w:rsid w:val="00E1399B"/>
    <w:rsid w:val="00E140C2"/>
    <w:rsid w:val="00E325E8"/>
    <w:rsid w:val="00E341E9"/>
    <w:rsid w:val="00E4414D"/>
    <w:rsid w:val="00E52DD8"/>
    <w:rsid w:val="00E60A2C"/>
    <w:rsid w:val="00E61ADE"/>
    <w:rsid w:val="00E72966"/>
    <w:rsid w:val="00E72EE3"/>
    <w:rsid w:val="00E73A16"/>
    <w:rsid w:val="00E80307"/>
    <w:rsid w:val="00E87A6D"/>
    <w:rsid w:val="00E94107"/>
    <w:rsid w:val="00EA1DBA"/>
    <w:rsid w:val="00EB0612"/>
    <w:rsid w:val="00EB10B0"/>
    <w:rsid w:val="00EB10CC"/>
    <w:rsid w:val="00EB1850"/>
    <w:rsid w:val="00EB2E1A"/>
    <w:rsid w:val="00EB308C"/>
    <w:rsid w:val="00EC11A8"/>
    <w:rsid w:val="00EC69B9"/>
    <w:rsid w:val="00ED0CD2"/>
    <w:rsid w:val="00ED5FD1"/>
    <w:rsid w:val="00EE4129"/>
    <w:rsid w:val="00EE7222"/>
    <w:rsid w:val="00EF040F"/>
    <w:rsid w:val="00EF1B0A"/>
    <w:rsid w:val="00F02C8E"/>
    <w:rsid w:val="00F07F3C"/>
    <w:rsid w:val="00F122B8"/>
    <w:rsid w:val="00F17AA5"/>
    <w:rsid w:val="00F2717F"/>
    <w:rsid w:val="00F302FB"/>
    <w:rsid w:val="00F33104"/>
    <w:rsid w:val="00F40E35"/>
    <w:rsid w:val="00F44DA7"/>
    <w:rsid w:val="00F52EEE"/>
    <w:rsid w:val="00F5455A"/>
    <w:rsid w:val="00F55C9A"/>
    <w:rsid w:val="00F5625D"/>
    <w:rsid w:val="00F67AFB"/>
    <w:rsid w:val="00F705C6"/>
    <w:rsid w:val="00F7471D"/>
    <w:rsid w:val="00F8071C"/>
    <w:rsid w:val="00F94318"/>
    <w:rsid w:val="00FA39C7"/>
    <w:rsid w:val="00FA432E"/>
    <w:rsid w:val="00FA5F00"/>
    <w:rsid w:val="00FB4163"/>
    <w:rsid w:val="00FB4921"/>
    <w:rsid w:val="00FB5497"/>
    <w:rsid w:val="00FB5515"/>
    <w:rsid w:val="00FD2B50"/>
    <w:rsid w:val="00FD37D1"/>
    <w:rsid w:val="00FE1254"/>
    <w:rsid w:val="00FE43EE"/>
    <w:rsid w:val="00FF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73F1"/>
    <w:pPr>
      <w:widowControl w:val="0"/>
    </w:pPr>
    <w:rPr>
      <w:rFonts w:asciiTheme="minorHAnsi" w:hAnsiTheme="minorHAnsi" w:cstheme="minorBidi"/>
      <w:lang w:val="en-US"/>
    </w:rPr>
  </w:style>
  <w:style w:type="paragraph" w:styleId="1">
    <w:name w:val="heading 1"/>
    <w:basedOn w:val="a"/>
    <w:link w:val="10"/>
    <w:uiPriority w:val="9"/>
    <w:qFormat/>
    <w:rsid w:val="00342B2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3F1"/>
    <w:rPr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42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73F1"/>
    <w:pPr>
      <w:widowControl w:val="0"/>
    </w:pPr>
    <w:rPr>
      <w:rFonts w:asciiTheme="minorHAnsi" w:hAnsiTheme="minorHAnsi" w:cstheme="min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3F1"/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Миллер</dc:creator>
  <cp:keywords/>
  <dc:description/>
  <cp:lastModifiedBy>Admin</cp:lastModifiedBy>
  <cp:revision>3</cp:revision>
  <dcterms:created xsi:type="dcterms:W3CDTF">2013-12-13T03:52:00Z</dcterms:created>
  <dcterms:modified xsi:type="dcterms:W3CDTF">2022-04-11T12:29:00Z</dcterms:modified>
</cp:coreProperties>
</file>